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祁连山综合观测网：兰州大学寒旱区科学观测网络（敦煌站气象要素梯度观测系统-2018）</w:t>
      </w:r>
    </w:p>
    <w:p>
      <w:r>
        <w:rPr>
          <w:sz w:val="22"/>
        </w:rPr>
        <w:t>英文标题：Qilian Mountains integrated observatory network: cold and arid research network of Lanzhou university (an observation system of meteorological elements gradient of Dunhuang Station, 2018)</w:t>
      </w:r>
    </w:p>
    <w:p>
      <w:r>
        <w:rPr>
          <w:sz w:val="32"/>
        </w:rPr>
        <w:t>1、摘要</w:t>
      </w:r>
    </w:p>
    <w:p>
      <w:pPr>
        <w:ind w:firstLine="432"/>
      </w:pPr>
      <w:r>
        <w:rPr>
          <w:sz w:val="22"/>
        </w:rPr>
        <w:t>该数据集包含了2018年1月1日至2018年12月31日兰州大学兰州大学寒旱区科学观测网络敦煌站气象要素梯度观测系统数据。站点位于甘肃敦煌西湖，下垫面是湿地。观测点的经纬度是93.709E，40.348N，海拔993m。二维超声风速/风向传感器和空气温湿度传感器分别架设在4m、8m处，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5cm和20cm处；光合有效辐射传感器、日照时数传感器以及四分量辐射仪安装在4m处，朝向正南。</w:t>
        <w:br/>
        <w:t>观测项目有：风速（WS_4m、WS_8m）(单位：米/秒)、风向（WD_4m、WD_8m）(单位：度)、空气温湿度（Ta_4m、Ta_8m和RH_2m、RH_4m、RH_8m）(单位：摄氏度、百分比)、气压（Press）(单位：百帕)、降水量（Rain）(单位：毫米)、四分量辐射（DR、UR、DLR_Cor、ULR_Cor、Rn）(单位：瓦/平方米)、地表辐射温度（IRT）(单位：摄氏度)、土壤热通量（Gs_5cm、Gs_10cm）(单位：瓦/平方米)、土壤水分（Ms_5cm、Ms_20cm）(单位：百分比)、土壤温度（Ts_5cm、Ts_20cm）(单位：摄氏度) 、土壤水势（SWP_5cm，SWP_20cm）（单位：千帕）、土壤电导率（EC_5cm，EC_20cm）（单位：微西门子/厘米）光合有效辐射（PAR）(单位：微摩尔/平方米秒)、日照时数（Sun_time）（单位：小时）。</w:t>
        <w:br/>
        <w:t>观测数据的处理与质量控制：（1）确保每天144个数据（每10min）；由于采集器故障，1.23-1.24数据丢失；由于塔体倾斜，3.17-5.24部分数据异常或丢失；由于程序故障，空气湿度采集错误；（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土壤</w:t>
      </w:r>
      <w:r>
        <w:t>,</w:t>
      </w:r>
      <w:r>
        <w:rPr>
          <w:sz w:val="22"/>
        </w:rPr>
        <w:t>辐射</w:t>
      </w:r>
      <w:r>
        <w:t>,</w:t>
      </w:r>
      <w:r>
        <w:rPr>
          <w:sz w:val="22"/>
        </w:rPr>
        <w:t>日照</w:t>
      </w:r>
      <w:r>
        <w:t>,</w:t>
      </w:r>
      <w:r>
        <w:rPr>
          <w:sz w:val="22"/>
        </w:rPr>
        <w:t>地表过程</w:t>
      </w:r>
      <w:r>
        <w:t>,</w:t>
      </w:r>
      <w:r>
        <w:rPr>
          <w:sz w:val="22"/>
        </w:rPr>
        <w:t>风</w:t>
      </w:r>
      <w:r>
        <w:t>,</w:t>
      </w:r>
      <w:r>
        <w:rPr>
          <w:sz w:val="22"/>
        </w:rPr>
        <w:t>土壤温度</w:t>
      </w:r>
      <w:r>
        <w:t>,</w:t>
      </w:r>
      <w:r>
        <w:rPr>
          <w:sz w:val="22"/>
        </w:rPr>
        <w:t>风向</w:t>
      </w:r>
      <w:r>
        <w:t>,</w:t>
      </w:r>
      <w:r>
        <w:rPr>
          <w:sz w:val="22"/>
        </w:rPr>
        <w:t>湿度/干燥度</w:t>
      </w:r>
      <w:r>
        <w:t>,</w:t>
      </w:r>
      <w:r>
        <w:rPr>
          <w:sz w:val="22"/>
        </w:rPr>
        <w:t>气压</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疏勒河流域</w:t>
      </w:r>
      <w:r>
        <w:t xml:space="preserve">, </w:t>
      </w:r>
      <w:r>
        <w:rPr>
          <w:sz w:val="22"/>
        </w:rPr>
        <w:t>敦煌站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3.文件大小：10.1MB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北：40.348</w:t>
            </w:r>
          </w:p>
        </w:tc>
        <w:tc>
          <w:tcPr>
            <w:tcW w:type="dxa" w:w="2880"/>
          </w:tcPr>
          <w:p>
            <w:r>
              <w:t>-</w:t>
            </w:r>
          </w:p>
        </w:tc>
      </w:tr>
      <w:tr>
        <w:tc>
          <w:tcPr>
            <w:tcW w:type="dxa" w:w="2880"/>
          </w:tcPr>
          <w:p>
            <w:r>
              <w:t>西：93.709</w:t>
            </w:r>
          </w:p>
        </w:tc>
        <w:tc>
          <w:tcPr>
            <w:tcW w:type="dxa" w:w="2880"/>
          </w:tcPr>
          <w:p>
            <w:r>
              <w:t>-</w:t>
            </w:r>
          </w:p>
        </w:tc>
        <w:tc>
          <w:tcPr>
            <w:tcW w:type="dxa" w:w="2880"/>
          </w:tcPr>
          <w:p>
            <w:r>
              <w:t>东：93.709</w:t>
            </w:r>
          </w:p>
        </w:tc>
      </w:tr>
      <w:tr>
        <w:tc>
          <w:tcPr>
            <w:tcW w:type="dxa" w:w="2880"/>
          </w:tcPr>
          <w:p>
            <w:r>
              <w:t>-</w:t>
            </w:r>
          </w:p>
        </w:tc>
        <w:tc>
          <w:tcPr>
            <w:tcW w:type="dxa" w:w="2880"/>
          </w:tcPr>
          <w:p>
            <w:r>
              <w:t>南：40.348</w:t>
            </w:r>
          </w:p>
        </w:tc>
        <w:tc>
          <w:tcPr>
            <w:tcW w:type="dxa" w:w="2880"/>
          </w:tcPr>
          <w:p>
            <w:r>
              <w:t>-</w:t>
            </w:r>
          </w:p>
        </w:tc>
      </w:tr>
    </w:tbl>
    <w:p>
      <w:r>
        <w:rPr>
          <w:sz w:val="32"/>
        </w:rPr>
        <w:t>5、时间范围</w:t>
      </w:r>
      <w:r>
        <w:rPr>
          <w:sz w:val="22"/>
        </w:rPr>
        <w:t>2018-01-16 00:00:00+00:00</w:t>
      </w:r>
      <w:r>
        <w:rPr>
          <w:sz w:val="22"/>
        </w:rPr>
        <w:t>--</w:t>
      </w:r>
      <w:r>
        <w:rPr>
          <w:sz w:val="22"/>
        </w:rPr>
        <w:t>2019-01-15 00:00:00+00:00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祁连山综合观测网：兰州大学寒旱区科学观测网络（敦煌站气象要素梯度观测系统-2018）. 国家青藏高原科学数据中心, DOI:10.11888/Geogra.tpdc.270167, CSTR:18406.11.Geogra.tpdc.270167, </w:t>
      </w:r>
      <w:r>
        <w:t>2019</w:t>
      </w:r>
      <w:r>
        <w:t>.[</w:t>
      </w:r>
      <w:r>
        <w:t xml:space="preserve">ZHANG Renyi, ZHAO Changming. Qilian Mountains integrated observatory network: cold and arid research network of Lanzhou university (an observation system of meteorological elements gradient of Dunhuang Station, 2018). National Tibetan Plateau Data Center, DOI:10.11888/Geogra.tpdc.270167, CSTR:18406.11.Geogra.tpdc.270167,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