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黑河生态水文遥感试验：黑河流域中游激光雷达和WIDAS飞行差分GPS连续同步测量数据集</w:t>
      </w:r>
    </w:p>
    <w:p>
      <w:r>
        <w:rPr>
          <w:sz w:val="22"/>
        </w:rPr>
        <w:t>英文标题：HiWATER: Simultaneous continuous observation dataset of differential GPS with LiDAR and WIDAS airborne flying in the middle and upper reaches of the Heihe River Basin in 2012</w:t>
      </w:r>
    </w:p>
    <w:p>
      <w:r>
        <w:rPr>
          <w:sz w:val="32"/>
        </w:rPr>
        <w:t>1、摘要</w:t>
      </w:r>
    </w:p>
    <w:p>
      <w:pPr>
        <w:ind w:firstLine="432"/>
      </w:pPr>
      <w:r>
        <w:rPr>
          <w:sz w:val="22"/>
        </w:rPr>
        <w:t xml:space="preserve">在2012年夏季LiDAR和WIDAS飞行期间，地面同步开展地面基站差分GPS的连续观测，获取同步的GPS静态观测数据，用于支持航空飞行数据的同步解算。 </w:t>
        <w:br/>
        <w:t>测量仪器:</w:t>
        <w:br/>
        <w:t>TRIMBLE R8 GNSS系统2套。</w:t>
        <w:br/>
        <w:t>中国中纬ZGP8001套</w:t>
        <w:br/>
        <w:t>测量时间和地点：</w:t>
        <w:br/>
        <w:t>2012年7月19日，EC矩阵LiDAR飞行，在MJWXB（毛家湾西北）和SBMZ（什八民子）两个基站同时观测</w:t>
        <w:br/>
        <w:t>2012年7月25日，上游葫芦沟小流域和天姥池小流域LIDAR飞行，在XT夏塘观测，中游张掖城区校验场LIDAR飞行，在MJWXB（毛家湾西北）观测</w:t>
        <w:br/>
        <w:t>2012年7月26日，上游葫芦沟小流域和天姥池小流域LIDAR飞行，在XT夏塘观测，中游张掖城区校验场LIDAR飞行，在HCZ（火车站）观测</w:t>
        <w:br/>
        <w:t>2012年8月1日，上游东西支WIDAS飞行，在YNG（野牛沟）观测</w:t>
        <w:br/>
        <w:t>2012年8月2日，中游EC矩阵试验区WIDAS飞行，在HCZ（火车站）观测</w:t>
        <w:br/>
        <w:t>2012年8月3日，中游EC矩阵试验区WIDAS飞行，在MJWXB（毛家湾西北）观测</w:t>
        <w:br/>
        <w:t>数据格式：</w:t>
        <w:br/>
        <w:t>差分预处理前原始数据格式。</w:t>
      </w:r>
    </w:p>
    <w:p>
      <w:r>
        <w:rPr>
          <w:sz w:val="32"/>
        </w:rPr>
        <w:t>2、关键词</w:t>
      </w:r>
    </w:p>
    <w:p>
      <w:pPr>
        <w:ind w:left="432"/>
      </w:pPr>
      <w:r>
        <w:rPr>
          <w:sz w:val="22"/>
        </w:rPr>
        <w:t>主题关键词：</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2012-07-19</w:t>
      </w:r>
      <w:r>
        <w:t xml:space="preserve">, </w:t>
      </w:r>
      <w:r>
        <w:rPr>
          <w:sz w:val="22"/>
        </w:rPr>
        <w:t>2012</w:t>
      </w:r>
      <w:r>
        <w:t xml:space="preserve">, </w:t>
      </w:r>
      <w:r>
        <w:rPr>
          <w:sz w:val="22"/>
        </w:rPr>
        <w:t>2012-08-01</w:t>
      </w:r>
      <w:r>
        <w:t xml:space="preserve">, </w:t>
      </w:r>
      <w:r>
        <w:rPr>
          <w:sz w:val="22"/>
        </w:rPr>
        <w:t>2012-07-25</w:t>
      </w:r>
      <w:r>
        <w:t xml:space="preserve">, </w:t>
      </w:r>
      <w:r>
        <w:rPr>
          <w:sz w:val="22"/>
        </w:rPr>
        <w:t>2012-08-03</w:t>
      </w:r>
      <w:r>
        <w:t xml:space="preserve">, </w:t>
      </w:r>
      <w:r>
        <w:rPr>
          <w:sz w:val="22"/>
        </w:rPr>
        <w:t>2012-08-02</w:t>
      </w:r>
      <w:r>
        <w:t xml:space="preserve">, </w:t>
      </w:r>
      <w:r>
        <w:rPr>
          <w:sz w:val="22"/>
        </w:rPr>
        <w:t>2012-07-26</w:t>
      </w:r>
    </w:p>
    <w:p>
      <w:r>
        <w:rPr>
          <w:sz w:val="32"/>
        </w:rPr>
        <w:t>3、数据细节</w:t>
      </w:r>
    </w:p>
    <w:p>
      <w:pPr>
        <w:ind w:left="432"/>
      </w:pPr>
      <w:r>
        <w:rPr>
          <w:sz w:val="22"/>
        </w:rPr>
        <w:t>1.比例尺：None</w:t>
      </w:r>
    </w:p>
    <w:p>
      <w:pPr>
        <w:ind w:left="432"/>
      </w:pPr>
      <w:r>
        <w:rPr>
          <w:sz w:val="22"/>
        </w:rPr>
        <w:t>2.投影：4326</w:t>
      </w:r>
    </w:p>
    <w:p>
      <w:pPr>
        <w:ind w:left="432"/>
      </w:pPr>
      <w:r>
        <w:rPr>
          <w:sz w:val="22"/>
        </w:rPr>
        <w:t>3.文件大小：493.0MB</w:t>
      </w:r>
    </w:p>
    <w:p>
      <w:pPr>
        <w:ind w:left="432"/>
      </w:pPr>
      <w:r>
        <w:rPr>
          <w:sz w:val="22"/>
        </w:rPr>
        <w:t>4.数据格式：文本, *.dat, *.T02, *.12n, *.12o后缀</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北：38.97</w:t>
            </w:r>
          </w:p>
        </w:tc>
        <w:tc>
          <w:tcPr>
            <w:tcW w:type="dxa" w:w="2880"/>
          </w:tcPr>
          <w:p>
            <w:r>
              <w:t>-</w:t>
            </w:r>
          </w:p>
        </w:tc>
      </w:tr>
      <w:tr>
        <w:tc>
          <w:tcPr>
            <w:tcW w:type="dxa" w:w="2880"/>
          </w:tcPr>
          <w:p>
            <w:r>
              <w:t>西：99.12</w:t>
            </w:r>
          </w:p>
        </w:tc>
        <w:tc>
          <w:tcPr>
            <w:tcW w:type="dxa" w:w="2880"/>
          </w:tcPr>
          <w:p>
            <w:r>
              <w:t>-</w:t>
            </w:r>
          </w:p>
        </w:tc>
        <w:tc>
          <w:tcPr>
            <w:tcW w:type="dxa" w:w="2880"/>
          </w:tcPr>
          <w:p>
            <w:r>
              <w:t>东：100.58</w:t>
            </w:r>
          </w:p>
        </w:tc>
      </w:tr>
      <w:tr>
        <w:tc>
          <w:tcPr>
            <w:tcW w:type="dxa" w:w="2880"/>
          </w:tcPr>
          <w:p>
            <w:r>
              <w:t>-</w:t>
            </w:r>
          </w:p>
        </w:tc>
        <w:tc>
          <w:tcPr>
            <w:tcW w:type="dxa" w:w="2880"/>
          </w:tcPr>
          <w:p>
            <w:r>
              <w:t>南：38.15</w:t>
            </w:r>
          </w:p>
        </w:tc>
        <w:tc>
          <w:tcPr>
            <w:tcW w:type="dxa" w:w="2880"/>
          </w:tcPr>
          <w:p>
            <w:r>
              <w:t>-</w:t>
            </w:r>
          </w:p>
        </w:tc>
      </w:tr>
    </w:tbl>
    <w:p>
      <w:r>
        <w:rPr>
          <w:sz w:val="32"/>
        </w:rPr>
        <w:t>5、时间范围</w:t>
      </w:r>
      <w:r>
        <w:rPr>
          <w:sz w:val="22"/>
        </w:rPr>
        <w:t>2012-08-01 02:17:00+00:00</w:t>
      </w:r>
      <w:r>
        <w:rPr>
          <w:sz w:val="22"/>
        </w:rPr>
        <w:t>--</w:t>
      </w:r>
      <w:r>
        <w:rPr>
          <w:sz w:val="22"/>
        </w:rPr>
        <w:t>2012-08-16 09:00:00+00:00</w:t>
      </w:r>
    </w:p>
    <w:p>
      <w:r>
        <w:rPr>
          <w:sz w:val="32"/>
        </w:rPr>
        <w:t>6、引用方式</w:t>
      </w:r>
    </w:p>
    <w:p>
      <w:pPr>
        <w:ind w:left="432"/>
      </w:pPr>
      <w:r>
        <w:rPr>
          <w:sz w:val="22"/>
        </w:rPr>
        <w:t xml:space="preserve">数据的引用: </w:t>
      </w:r>
    </w:p>
    <w:p>
      <w:pPr>
        <w:ind w:left="432" w:firstLine="432"/>
      </w:pPr>
      <w:r>
        <w:t xml:space="preserve">刘向锋, 马明国. 黑河生态水文遥感试验：黑河流域中游激光雷达和WIDAS飞行差分GPS连续同步测量数据集. 国家青藏高原科学数据中心, DOI:10.3972/hiwater.040.2013.db, CSTR:18406.11.hiwater.040.2013.db, </w:t>
      </w:r>
      <w:r>
        <w:t>2017</w:t>
      </w:r>
      <w:r>
        <w:t>.[</w:t>
      </w:r>
      <w:r>
        <w:t xml:space="preserve">LIU  Xiangfeng, MA Mingguo. HiWATER: Simultaneous continuous observation dataset of differential GPS with LiDAR and WIDAS airborne flying in the middle and upper reaches of the Heihe River Basin in 2012. National Tibetan Plateau Data Center, DOI:10.3972/hiwater.040.2013.db, CSTR:18406.11.hiwater.040.2013.db,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刘向锋</w:t>
        <w:br/>
      </w:r>
      <w:r>
        <w:rPr>
          <w:sz w:val="22"/>
        </w:rPr>
        <w:t xml:space="preserve">单位: </w:t>
      </w:r>
      <w:r>
        <w:rPr>
          <w:sz w:val="22"/>
        </w:rPr>
        <w:t>同济大学测绘与地理信息学院</w:t>
        <w:br/>
      </w:r>
      <w:r>
        <w:rPr>
          <w:sz w:val="22"/>
        </w:rPr>
        <w:t xml:space="preserve">电子邮件: </w:t>
      </w:r>
      <w:r>
        <w:rPr>
          <w:sz w:val="22"/>
        </w:rPr>
        <w:t>xiangfeng_liu@163.com</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