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黑河生态水文遥感试验：黑河流域中游生态水文无线传感器网络BNUNET土壤温湿度观测数据集（2012）</w:t>
      </w:r>
    </w:p>
    <w:p>
      <w:r>
        <w:rPr>
          <w:sz w:val="22"/>
        </w:rPr>
        <w:t>英文标题：HiWATER: BNUNET soil moisture and LST observation dataset in the midstream of the Heihe River Basin (2012)</w:t>
      </w:r>
    </w:p>
    <w:p>
      <w:r>
        <w:rPr>
          <w:sz w:val="32"/>
        </w:rPr>
        <w:t>1、摘要</w:t>
      </w:r>
    </w:p>
    <w:p>
      <w:pPr>
        <w:ind w:firstLine="432"/>
      </w:pPr>
      <w:r>
        <w:rPr>
          <w:sz w:val="22"/>
        </w:rPr>
        <w:t>本数据集包括黑河中游盈科/大满灌区5.5km×5.5km观测矩阵内75个BNUNET节点的2012年5-9月连续观测数据集。75个节点配置均相同，包含4cm、10cm和20cm深度的3层土壤温度探头和4cm深度的1层土壤水分探头，观测频率为10分钟。本数据集可为异质性地表关键水热变量的遥感估算及其遥感真实性检验，生态水文研究，灌溉优化管理等研究提供时空连续的观测数据集。时间是UTC+8。</w:t>
        <w:br/>
        <w:t>详细信息请参见“BNUNET数据文档.docx”</w:t>
      </w:r>
    </w:p>
    <w:p>
      <w:r>
        <w:rPr>
          <w:sz w:val="32"/>
        </w:rPr>
        <w:t>2、关键词</w:t>
      </w:r>
    </w:p>
    <w:p>
      <w:pPr>
        <w:ind w:left="432"/>
      </w:pPr>
      <w:r>
        <w:rPr>
          <w:sz w:val="22"/>
        </w:rPr>
        <w:t>主题关键词：</w:t>
      </w:r>
      <w:r>
        <w:rPr>
          <w:sz w:val="22"/>
        </w:rPr>
        <w:t>土壤</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2012-05-12至2012-09-16</w:t>
      </w:r>
      <w:r>
        <w:t xml:space="preserve">, </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3.文件大小：156.0MB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北：38.89629</w:t>
            </w:r>
          </w:p>
        </w:tc>
        <w:tc>
          <w:tcPr>
            <w:tcW w:type="dxa" w:w="2880"/>
          </w:tcPr>
          <w:p>
            <w:r>
              <w:t>-</w:t>
            </w:r>
          </w:p>
        </w:tc>
      </w:tr>
      <w:tr>
        <w:tc>
          <w:tcPr>
            <w:tcW w:type="dxa" w:w="2880"/>
          </w:tcPr>
          <w:p>
            <w:r>
              <w:t>西：100.333928</w:t>
            </w:r>
          </w:p>
        </w:tc>
        <w:tc>
          <w:tcPr>
            <w:tcW w:type="dxa" w:w="2880"/>
          </w:tcPr>
          <w:p>
            <w:r>
              <w:t>-</w:t>
            </w:r>
          </w:p>
        </w:tc>
        <w:tc>
          <w:tcPr>
            <w:tcW w:type="dxa" w:w="2880"/>
          </w:tcPr>
          <w:p>
            <w:r>
              <w:t>东：100.398095</w:t>
            </w:r>
          </w:p>
        </w:tc>
      </w:tr>
      <w:tr>
        <w:tc>
          <w:tcPr>
            <w:tcW w:type="dxa" w:w="2880"/>
          </w:tcPr>
          <w:p>
            <w:r>
              <w:t>-</w:t>
            </w:r>
          </w:p>
        </w:tc>
        <w:tc>
          <w:tcPr>
            <w:tcW w:type="dxa" w:w="2880"/>
          </w:tcPr>
          <w:p>
            <w:r>
              <w:t>南：38.849118</w:t>
            </w:r>
          </w:p>
        </w:tc>
        <w:tc>
          <w:tcPr>
            <w:tcW w:type="dxa" w:w="2880"/>
          </w:tcPr>
          <w:p>
            <w:r>
              <w:t>-</w:t>
            </w:r>
          </w:p>
        </w:tc>
      </w:tr>
    </w:tbl>
    <w:p>
      <w:r>
        <w:rPr>
          <w:sz w:val="32"/>
        </w:rPr>
        <w:t>5、时间范围</w:t>
      </w:r>
      <w:r>
        <w:rPr>
          <w:sz w:val="22"/>
        </w:rPr>
        <w:t>2012-06-03 01:14:00+00:00</w:t>
      </w:r>
      <w:r>
        <w:rPr>
          <w:sz w:val="22"/>
        </w:rPr>
        <w:t>--</w:t>
      </w:r>
      <w:r>
        <w:rPr>
          <w:sz w:val="22"/>
        </w:rPr>
        <w:t>2012-10-08 01:14:00+00:00</w:t>
      </w:r>
    </w:p>
    <w:p>
      <w:r>
        <w:rPr>
          <w:sz w:val="32"/>
        </w:rPr>
        <w:t>6、引用方式</w:t>
      </w:r>
    </w:p>
    <w:p>
      <w:pPr>
        <w:ind w:left="432"/>
      </w:pPr>
      <w:r>
        <w:rPr>
          <w:sz w:val="22"/>
        </w:rPr>
        <w:t xml:space="preserve">数据的引用: </w:t>
      </w:r>
    </w:p>
    <w:p>
      <w:pPr>
        <w:ind w:left="432" w:firstLine="432"/>
      </w:pPr>
      <w:r>
        <w:t xml:space="preserve"> 刘军, 马明国. 黑河生态水文遥感试验：黑河流域中游生态水文无线传感器网络BNUNET土壤温湿度观测数据集（2012）. 国家青藏高原科学数据中心, DOI:10.3972/hiwater.119.2013.db, CSTR:18406.11.hiwater.119.2013.db, </w:t>
      </w:r>
      <w:r>
        <w:t>2016</w:t>
      </w:r>
      <w:r>
        <w:t>.[</w:t>
      </w:r>
      <w:r>
        <w:t xml:space="preserve">MA Mingguo, Liu Jun. HiWATER: BNUNET soil moisture and LST observation dataset in the midstream of the Heihe River Basin (2012). National Tibetan Plateau Data Center, DOI:10.3972/hiwater.119.2013.db, CSTR:18406.11.hiwater.119.2013.db, </w:t>
      </w:r>
      <w:r>
        <w:t>2016</w:t>
      </w:r>
      <w:r>
        <w:rPr>
          <w:sz w:val="22"/>
        </w:rPr>
        <w:t>]</w:t>
      </w:r>
    </w:p>
    <w:p>
      <w:pPr>
        <w:ind w:left="432"/>
      </w:pPr>
      <w:r>
        <w:rPr>
          <w:sz w:val="22"/>
        </w:rPr>
        <w:t xml:space="preserve">文章的引用: </w:t>
      </w:r>
    </w:p>
    <w:p>
      <w:pPr>
        <w:ind w:left="864"/>
      </w:pPr>
      <w:r>
        <w:t>Rui Jin, Xin Li, Baoping Yan, Xiuhong Li, Wanmin Luo, Minguo Ma, Jianwen Guo, Jian Kang, Zhongli Zhu. 2014. A Nested Eco-hydrological Wireless Sensor Network for Capturing Surface Heterogeneity in the Middle-reach of Heihe River Basin, China. IEEE Geoscience and Remote Sensing Letters, 11(11), DOI:10.1109/LGRS.2014.2319085</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Kang, J.; Li, X.; Jin, R., et al. Hybrid optimal design of the eco-hydrological wireless sensor network in the middle reach of the Heihe River Basin, China. Sensors, 2014, 14(10): 19095-19114.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 xml:space="preserve"> 刘军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