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祁连山综合观测网：青海湖流域地表过程综合观测网（高寒草甸草原混合超级站气象要素梯度观测系统-2020）</w:t>
      </w:r>
    </w:p>
    <w:p>
      <w:r>
        <w:rPr>
          <w:sz w:val="22"/>
        </w:rPr>
        <w:t>英文标题：Qilian Mountains integrated observatory network: Dataset of Qinghai Lake integrated observatory network (an observation system of Meteorological elements gradient of Alpine meadow and grassland ecosystem Superstation, 2020)</w:t>
      </w:r>
    </w:p>
    <w:p>
      <w:r>
        <w:rPr>
          <w:sz w:val="32"/>
        </w:rPr>
        <w:t>1、摘要</w:t>
      </w:r>
    </w:p>
    <w:p>
      <w:pPr>
        <w:ind w:firstLine="432"/>
      </w:pPr>
      <w:r>
        <w:rPr>
          <w:sz w:val="22"/>
        </w:rPr>
        <w:t>该数据集包含了2020年1月1日至2020年12月31日青海湖流域地表过程综合观测网高寒草甸草原混合草原超级站气象要素梯度观测系统数据。站点位于青海省天峻县苏里路旁侧，下垫面是高寒草甸和高寒草原的混合。观测点经纬度为：东经 98°35′41.62″E，北纬 37°42′11.47″N，海拔3718m。风速/风向、空气温度、相对湿度传感器分别架设在3m、5m、10m、15m、20m、30m、40m处，共7层，朝向正北；气压计安装在3m处；翻斗式雨量计安装在塔西偏北侧10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正东方；土壤水分传感器分别埋设在地下5cm、10cm、20cm、40cm、80cm、120cm、200cm、300cm和400cm处，在距离气象塔2m的正东方；光合有效辐射仪安装在6m处，探头垂直向上和向下方向各一个，朝向正南。</w:t>
        <w:br/>
        <w:t>观测项目有：风速（WS_3m、WS_5m、WS_10m、WS_15m、WS_20m、WS_30m、WS_40m）(单位：米/秒)、风向（WD_3m、WD_5m、WD_10m、WD_15m、WD_20m、WD_30m、WD_40m）(单位：度)、空气温湿度（Ta_3m、Ta_5m、Ta_10m、Ta_15m、Ta_20m、Ta_30m、Ta_40m和RH_3m、RH_5m、RH_10m、RH_15m、RH_20m、RH_30m、RH_40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400cm）(单位：百分比)、土壤温度（Ts_5cm、Ts_10cm、Ts_20cm、Ts_40cm、Ts_80cm、Ts_120cm、Ts_200cm、Ts_300cm、Ts_400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祁连山综合观测网：青海湖流域地表过程综合观测网（高寒草甸草原混合超级站气象要素梯度观测系统-2020）. 国家青藏高原科学数据中心, DOI:10.11888/Meteoro.tpdc.271386, CSTR:18406.11.Meteoro.tpdc.271386, </w:t>
      </w:r>
      <w:r>
        <w:t>2021</w:t>
      </w:r>
      <w:r>
        <w:t>.[</w:t>
      </w:r>
      <w:r>
        <w:t xml:space="preserve">LI Xiaoyan. Qilian Mountains integrated observatory network: Dataset of Qinghai Lake integrated observatory network (an observation system of Meteorological elements gradient of Alpine meadow and grassland ecosystem Superstation, 2020). National Tibetan Plateau Data Center, DOI:10.11888/Meteoro.tpdc.271386, CSTR:18406.11.Meteoro.tpdc.271386,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